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b w:val="1"/>
          <w:sz w:val="24"/>
          <w:szCs w:val="24"/>
          <w:u w:val="single"/>
          <w:rtl w:val="0"/>
        </w:rPr>
        <w:t xml:space="preserve">2019/2020 KCLLS Committee Application</w:t>
      </w:r>
      <w:r w:rsidDel="00000000" w:rsidR="00000000" w:rsidRPr="00000000">
        <w:rPr>
          <w:rFonts w:ascii="Barlow" w:cs="Barlow" w:eastAsia="Barlow" w:hAnsi="Barlow"/>
          <w:rtl w:val="0"/>
        </w:rPr>
        <w:t xml:space="preserve"> </w:t>
      </w:r>
    </w:p>
    <w:p w:rsidR="00000000" w:rsidDel="00000000" w:rsidP="00000000" w:rsidRDefault="00000000" w:rsidRPr="00000000" w14:paraId="00000001">
      <w:pPr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270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Only KCL Law Society members are eligible for consideration and election. Membership may be purchased at kcllawsociety.com/membership.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270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Please email this application to </w:t>
      </w:r>
      <w:hyperlink r:id="rId6">
        <w:r w:rsidDel="00000000" w:rsidR="00000000" w:rsidRPr="00000000">
          <w:rPr>
            <w:rFonts w:ascii="Barlow" w:cs="Barlow" w:eastAsia="Barlow" w:hAnsi="Barlow"/>
            <w:color w:val="1155cc"/>
            <w:sz w:val="24"/>
            <w:szCs w:val="24"/>
            <w:u w:val="single"/>
            <w:rtl w:val="0"/>
          </w:rPr>
          <w:t xml:space="preserve">elections@kcllawsociety.com</w:t>
        </w:r>
      </w:hyperlink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 by Friday 8 February at 12 pm.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270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Candidates will be notified if they have progressed to the nomination stage on Monday 11 February.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270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Candidates must collect 50 signatures to secure the nomination. All nomination papers must be scanned and sent to </w:t>
      </w:r>
      <w:hyperlink r:id="rId7">
        <w:r w:rsidDel="00000000" w:rsidR="00000000" w:rsidRPr="00000000">
          <w:rPr>
            <w:rFonts w:ascii="Barlow" w:cs="Barlow" w:eastAsia="Barlow" w:hAnsi="Barlow"/>
            <w:color w:val="1155cc"/>
            <w:sz w:val="24"/>
            <w:szCs w:val="24"/>
            <w:u w:val="single"/>
            <w:rtl w:val="0"/>
          </w:rPr>
          <w:t xml:space="preserve">elections@kcllawsociety.com</w:t>
        </w:r>
      </w:hyperlink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 by Friday 1 March. 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270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Hustings will take place on Monday 11 March from 6:30 to 9:00pm.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270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Candidates must attend hustings to be eligible for election.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Name: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 </w:t>
      </w: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Course &amp; Year: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 </w:t>
      </w: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Graduation Year: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</w:t>
      </w: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Barlow" w:cs="Barlow" w:eastAsia="Barlow" w:hAnsi="Barlow"/>
          <w:sz w:val="24"/>
          <w:szCs w:val="24"/>
          <w:u w:val="single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Membership Expiry: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</w:t>
      </w:r>
      <w:r w:rsidDel="00000000" w:rsidR="00000000" w:rsidRPr="00000000">
        <w:rPr>
          <w:rFonts w:ascii="Barlow" w:cs="Barlow" w:eastAsia="Barlow" w:hAnsi="Barlow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Barlow" w:cs="Barlow" w:eastAsia="Barlow" w:hAnsi="Barlow"/>
          <w:sz w:val="24"/>
          <w:szCs w:val="24"/>
        </w:rPr>
        <w:sectPr>
          <w:headerReference r:id="rId8" w:type="default"/>
          <w:pgSz w:h="15840" w:w="12240"/>
          <w:pgMar w:bottom="360" w:top="1440" w:left="1440" w:right="1440" w:header="270" w:footer="720"/>
          <w:pgNumType w:start="1"/>
        </w:sectPr>
      </w:pPr>
      <w:r w:rsidDel="00000000" w:rsidR="00000000" w:rsidRPr="00000000">
        <w:rPr>
          <w:rFonts w:ascii="Barlow" w:cs="Barlow" w:eastAsia="Barlow" w:hAnsi="Barlow"/>
          <w:b w:val="1"/>
          <w:sz w:val="24"/>
          <w:szCs w:val="24"/>
          <w:rtl w:val="0"/>
        </w:rPr>
        <w:t xml:space="preserve">Please list every position for which you would like to be considered from most to least preferred. Only list those positions that you would like to seek the nomination for.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1.</w:t>
        <w:tab/>
        <w:tab/>
        <w:tab/>
        <w:tab/>
        <w:tab/>
        <w:t xml:space="preserve">4.</w:t>
        <w:tab/>
        <w:tab/>
        <w:tab/>
        <w:tab/>
        <w:t xml:space="preserve">7.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2.</w:t>
        <w:tab/>
        <w:tab/>
        <w:tab/>
        <w:tab/>
        <w:tab/>
        <w:t xml:space="preserve">5.</w:t>
        <w:tab/>
        <w:tab/>
        <w:tab/>
        <w:tab/>
        <w:t xml:space="preserve">8.</w:t>
        <w:tab/>
      </w:r>
    </w:p>
    <w:p w:rsidR="00000000" w:rsidDel="00000000" w:rsidP="00000000" w:rsidRDefault="00000000" w:rsidRPr="00000000" w14:paraId="00000015">
      <w:pPr>
        <w:spacing w:line="240" w:lineRule="auto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3.</w:t>
        <w:tab/>
        <w:tab/>
        <w:tab/>
        <w:tab/>
        <w:tab/>
        <w:t xml:space="preserve">6.</w:t>
        <w:tab/>
        <w:tab/>
        <w:tab/>
        <w:tab/>
        <w:t xml:space="preserve">9.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b w:val="1"/>
          <w:sz w:val="24"/>
          <w:szCs w:val="24"/>
          <w:rtl w:val="0"/>
        </w:rPr>
        <w:t xml:space="preserve">Why would you like to be part of the KCL Law Society committee? (100 words)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b w:val="1"/>
          <w:sz w:val="24"/>
          <w:szCs w:val="24"/>
          <w:rtl w:val="0"/>
        </w:rPr>
        <w:t xml:space="preserve">What specific skills would you be able to bring to the role? (100 words)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b w:val="1"/>
          <w:sz w:val="24"/>
          <w:szCs w:val="24"/>
          <w:rtl w:val="0"/>
        </w:rPr>
        <w:t xml:space="preserve">What has the KCL Law Society done well this year? (50 words)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b w:val="1"/>
          <w:sz w:val="24"/>
          <w:szCs w:val="24"/>
          <w:rtl w:val="0"/>
        </w:rPr>
        <w:t xml:space="preserve">What can the KCL Law Society improve on? (50 words)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Barlow" w:cs="Barlow" w:eastAsia="Barlow" w:hAnsi="Barl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360" w:top="1440" w:left="1440" w:right="1440" w:header="27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rl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ind w:hanging="990"/>
      <w:rPr/>
    </w:pPr>
    <w:r w:rsidDel="00000000" w:rsidR="00000000" w:rsidRPr="00000000">
      <w:rPr/>
      <w:drawing>
        <wp:inline distB="114300" distT="114300" distL="114300" distR="114300">
          <wp:extent cx="2233613" cy="57358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3613" cy="5735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lections@kcllawsociety.com" TargetMode="External"/><Relationship Id="rId7" Type="http://schemas.openxmlformats.org/officeDocument/2006/relationships/hyperlink" Target="mailto:elections@kcllawsociety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rlow-regular.ttf"/><Relationship Id="rId2" Type="http://schemas.openxmlformats.org/officeDocument/2006/relationships/font" Target="fonts/Barlow-bold.ttf"/><Relationship Id="rId3" Type="http://schemas.openxmlformats.org/officeDocument/2006/relationships/font" Target="fonts/Barlow-italic.ttf"/><Relationship Id="rId4" Type="http://schemas.openxmlformats.org/officeDocument/2006/relationships/font" Target="fonts/Barl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